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E4B02" w14:textId="77777777" w:rsidR="00851A97" w:rsidRPr="00851A97" w:rsidRDefault="0034448E" w:rsidP="00851A97">
      <w:pPr>
        <w:rPr>
          <w:rFonts w:eastAsia="Calibri" w:cs="Times New Roman"/>
        </w:rPr>
      </w:pPr>
      <w:r w:rsidRPr="009D7C9A">
        <w:rPr>
          <w:i/>
          <w:iCs/>
        </w:rPr>
        <w:t>Tax &amp; Business Alert</w:t>
      </w:r>
      <w:r>
        <w:t xml:space="preserve"> – December 202</w:t>
      </w:r>
      <w:r w:rsidR="00BD321E">
        <w:t>3</w:t>
      </w:r>
      <w:r w:rsidR="00851A97" w:rsidRPr="00851A97">
        <w:rPr>
          <w:rFonts w:eastAsia="Times New Roman" w:cs="Times New Roman"/>
          <w:b/>
          <w:szCs w:val="24"/>
        </w:rPr>
        <w:t xml:space="preserve"> </w:t>
      </w:r>
      <w:r w:rsidR="00851A97" w:rsidRPr="00851A97">
        <w:rPr>
          <w:rFonts w:eastAsia="Calibri" w:cs="Times New Roman"/>
          <w:i/>
          <w:iCs/>
        </w:rPr>
        <w:t>Tax &amp; Business Alert</w:t>
      </w:r>
      <w:r w:rsidR="00851A97" w:rsidRPr="00851A97">
        <w:rPr>
          <w:rFonts w:eastAsia="Calibri" w:cs="Times New Roman"/>
        </w:rPr>
        <w:t xml:space="preserve"> – December 2023</w:t>
      </w:r>
    </w:p>
    <w:p w14:paraId="10707D52" w14:textId="344825C1" w:rsidR="00851A97" w:rsidRPr="00851A97" w:rsidRDefault="00851A97" w:rsidP="00851A97">
      <w:pPr>
        <w:rPr>
          <w:rFonts w:eastAsia="Calibri" w:cs="Times New Roman"/>
        </w:rPr>
      </w:pPr>
      <w:r w:rsidRPr="00851A97">
        <w:rPr>
          <w:rFonts w:eastAsia="Calibri" w:cs="Times New Roman"/>
        </w:rPr>
        <w:t>25</w:t>
      </w:r>
      <w:r w:rsidR="00063319">
        <w:rPr>
          <w:rFonts w:eastAsia="Calibri" w:cs="Times New Roman"/>
        </w:rPr>
        <w:t>8</w:t>
      </w:r>
      <w:r w:rsidRPr="00851A97">
        <w:rPr>
          <w:rFonts w:eastAsia="Calibri" w:cs="Times New Roman"/>
        </w:rPr>
        <w:t xml:space="preserve"> words</w:t>
      </w:r>
    </w:p>
    <w:p w14:paraId="4684745A" w14:textId="77777777" w:rsidR="00851A97" w:rsidRPr="00851A97" w:rsidRDefault="00851A97" w:rsidP="00851A97">
      <w:pPr>
        <w:spacing w:after="200" w:line="240" w:lineRule="auto"/>
        <w:rPr>
          <w:rFonts w:eastAsia="Times New Roman" w:cs="Times New Roman"/>
          <w:b/>
          <w:szCs w:val="24"/>
        </w:rPr>
      </w:pPr>
    </w:p>
    <w:p w14:paraId="6270780F" w14:textId="0367CD90" w:rsidR="00851A97" w:rsidRPr="00851A97" w:rsidRDefault="00851A97" w:rsidP="00851A97">
      <w:pPr>
        <w:spacing w:before="240" w:after="200" w:line="240" w:lineRule="auto"/>
        <w:rPr>
          <w:rFonts w:eastAsia="Times New Roman" w:cs="Times New Roman"/>
          <w:szCs w:val="24"/>
        </w:rPr>
      </w:pPr>
      <w:r w:rsidRPr="00851A97">
        <w:rPr>
          <w:rFonts w:eastAsia="Times New Roman" w:cs="Times New Roman"/>
          <w:b/>
          <w:szCs w:val="24"/>
        </w:rPr>
        <w:t>Abstract:</w:t>
      </w:r>
      <w:r w:rsidRPr="00851A97">
        <w:rPr>
          <w:rFonts w:eastAsia="Times New Roman" w:cs="Times New Roman"/>
          <w:szCs w:val="24"/>
        </w:rPr>
        <w:t xml:space="preserve">   </w:t>
      </w:r>
      <w:r w:rsidR="00A814CB">
        <w:rPr>
          <w:rFonts w:eastAsia="Times New Roman" w:cs="Times New Roman"/>
          <w:szCs w:val="24"/>
        </w:rPr>
        <w:t xml:space="preserve">Self-employed individuals, and those with income from interest, rent, dividends and other sources, generally must pay estimated tax payments throughout the year. </w:t>
      </w:r>
      <w:r w:rsidRPr="00851A97">
        <w:rPr>
          <w:rFonts w:eastAsia="Times New Roman" w:cs="Times New Roman"/>
          <w:szCs w:val="24"/>
        </w:rPr>
        <w:t>Mishandling these payments could trigger penalties. This brief article offers three strategies for getting it right, and a reminder that the next due date for estimated taxes is coming up fast</w:t>
      </w:r>
      <w:r w:rsidR="00A814CB">
        <w:rPr>
          <w:rFonts w:eastAsia="Times New Roman" w:cs="Times New Roman"/>
          <w:szCs w:val="24"/>
        </w:rPr>
        <w:t>:</w:t>
      </w:r>
      <w:r w:rsidRPr="00851A97">
        <w:rPr>
          <w:rFonts w:eastAsia="Times New Roman" w:cs="Times New Roman"/>
          <w:szCs w:val="24"/>
        </w:rPr>
        <w:t xml:space="preserve"> Jan</w:t>
      </w:r>
      <w:r w:rsidR="00A814CB">
        <w:rPr>
          <w:rFonts w:eastAsia="Times New Roman" w:cs="Times New Roman"/>
          <w:szCs w:val="24"/>
        </w:rPr>
        <w:t>uary</w:t>
      </w:r>
      <w:r w:rsidRPr="00851A97">
        <w:rPr>
          <w:rFonts w:eastAsia="Times New Roman" w:cs="Times New Roman"/>
          <w:szCs w:val="24"/>
        </w:rPr>
        <w:t xml:space="preserve"> 16, 2024.</w:t>
      </w:r>
    </w:p>
    <w:p w14:paraId="0FBACFB6" w14:textId="77777777" w:rsidR="00851A97" w:rsidRPr="00851A97" w:rsidRDefault="00851A97" w:rsidP="00851A97">
      <w:pPr>
        <w:spacing w:after="200" w:line="240" w:lineRule="auto"/>
        <w:rPr>
          <w:rFonts w:eastAsia="Times New Roman" w:cs="Times New Roman"/>
          <w:b/>
          <w:sz w:val="28"/>
          <w:szCs w:val="28"/>
        </w:rPr>
      </w:pPr>
      <w:r w:rsidRPr="00851A97">
        <w:rPr>
          <w:rFonts w:eastAsia="Times New Roman" w:cs="Times New Roman"/>
          <w:b/>
          <w:sz w:val="28"/>
          <w:szCs w:val="28"/>
        </w:rPr>
        <w:t>3 strategies for handling estimated tax payments</w:t>
      </w:r>
    </w:p>
    <w:p w14:paraId="0CBF410D" w14:textId="0962A321" w:rsidR="00851A97" w:rsidRPr="00851A97" w:rsidRDefault="00851A97" w:rsidP="00851A97">
      <w:pPr>
        <w:spacing w:after="200" w:line="240" w:lineRule="auto"/>
        <w:rPr>
          <w:rFonts w:eastAsia="Times New Roman" w:cs="Times New Roman"/>
          <w:szCs w:val="24"/>
        </w:rPr>
      </w:pPr>
      <w:r w:rsidRPr="00851A97">
        <w:rPr>
          <w:rFonts w:eastAsia="Times New Roman" w:cs="Times New Roman"/>
          <w:szCs w:val="24"/>
        </w:rPr>
        <w:t>Many individuals today are self-employed or generate income from interest, rent</w:t>
      </w:r>
      <w:r w:rsidR="007006DD">
        <w:rPr>
          <w:rFonts w:eastAsia="Times New Roman" w:cs="Times New Roman"/>
          <w:szCs w:val="24"/>
        </w:rPr>
        <w:t>,</w:t>
      </w:r>
      <w:r w:rsidRPr="00851A97">
        <w:rPr>
          <w:rFonts w:eastAsia="Times New Roman" w:cs="Times New Roman"/>
          <w:szCs w:val="24"/>
        </w:rPr>
        <w:t xml:space="preserve"> dividends</w:t>
      </w:r>
      <w:r w:rsidR="007006DD">
        <w:rPr>
          <w:rFonts w:eastAsia="Times New Roman" w:cs="Times New Roman"/>
          <w:szCs w:val="24"/>
        </w:rPr>
        <w:t xml:space="preserve"> and other sources</w:t>
      </w:r>
      <w:r w:rsidRPr="00851A97">
        <w:rPr>
          <w:rFonts w:eastAsia="Times New Roman" w:cs="Times New Roman"/>
          <w:szCs w:val="24"/>
        </w:rPr>
        <w:t xml:space="preserve">. If you’re in this situation, you could be risking penalties if you don’t pay enough taxes during the year through estimated tax payments and withholding. </w:t>
      </w:r>
    </w:p>
    <w:p w14:paraId="202F5196" w14:textId="4045BC98" w:rsidR="00851A97" w:rsidRPr="00851A97" w:rsidRDefault="00851A97" w:rsidP="00851A97">
      <w:pPr>
        <w:spacing w:after="200" w:line="240" w:lineRule="auto"/>
        <w:rPr>
          <w:rFonts w:eastAsia="Times New Roman" w:cs="Times New Roman"/>
          <w:szCs w:val="24"/>
        </w:rPr>
      </w:pPr>
      <w:r w:rsidRPr="00851A97">
        <w:rPr>
          <w:rFonts w:eastAsia="Times New Roman" w:cs="Times New Roman"/>
          <w:szCs w:val="24"/>
        </w:rPr>
        <w:t xml:space="preserve">Note: </w:t>
      </w:r>
      <w:r w:rsidR="00EA1469">
        <w:rPr>
          <w:rFonts w:eastAsia="Times New Roman" w:cs="Times New Roman"/>
          <w:szCs w:val="24"/>
        </w:rPr>
        <w:t>T</w:t>
      </w:r>
      <w:r w:rsidRPr="00851A97">
        <w:rPr>
          <w:rFonts w:eastAsia="Times New Roman" w:cs="Times New Roman"/>
          <w:szCs w:val="24"/>
        </w:rPr>
        <w:t>he</w:t>
      </w:r>
      <w:r w:rsidR="00046A75">
        <w:rPr>
          <w:rFonts w:eastAsia="Times New Roman" w:cs="Times New Roman"/>
          <w:szCs w:val="24"/>
        </w:rPr>
        <w:t xml:space="preserve"> due date for the</w:t>
      </w:r>
      <w:r w:rsidRPr="00851A97">
        <w:rPr>
          <w:rFonts w:eastAsia="Times New Roman" w:cs="Times New Roman"/>
          <w:szCs w:val="24"/>
        </w:rPr>
        <w:t xml:space="preserve"> final estimated payment for 2023 is Jan</w:t>
      </w:r>
      <w:r w:rsidR="00A814CB">
        <w:rPr>
          <w:rFonts w:eastAsia="Times New Roman" w:cs="Times New Roman"/>
          <w:szCs w:val="24"/>
        </w:rPr>
        <w:t>uary</w:t>
      </w:r>
      <w:r w:rsidRPr="00851A97">
        <w:rPr>
          <w:rFonts w:eastAsia="Times New Roman" w:cs="Times New Roman"/>
          <w:szCs w:val="24"/>
        </w:rPr>
        <w:t xml:space="preserve"> 16, 2024.</w:t>
      </w:r>
    </w:p>
    <w:p w14:paraId="5259B45E" w14:textId="523CE66E" w:rsidR="00851A97" w:rsidRPr="00851A97" w:rsidRDefault="00851A97" w:rsidP="00851A97">
      <w:pPr>
        <w:spacing w:after="200" w:line="240" w:lineRule="auto"/>
        <w:rPr>
          <w:rFonts w:eastAsia="Times New Roman" w:cs="Times New Roman"/>
          <w:szCs w:val="24"/>
        </w:rPr>
      </w:pPr>
      <w:r w:rsidRPr="00851A97">
        <w:rPr>
          <w:rFonts w:eastAsia="Times New Roman" w:cs="Times New Roman"/>
          <w:szCs w:val="24"/>
        </w:rPr>
        <w:t xml:space="preserve">Here are three strategies to help </w:t>
      </w:r>
      <w:r w:rsidR="00A814CB">
        <w:rPr>
          <w:rFonts w:eastAsia="Times New Roman" w:cs="Times New Roman"/>
          <w:szCs w:val="24"/>
        </w:rPr>
        <w:t xml:space="preserve">you </w:t>
      </w:r>
      <w:r w:rsidRPr="00851A97">
        <w:rPr>
          <w:rFonts w:eastAsia="Times New Roman" w:cs="Times New Roman"/>
          <w:szCs w:val="24"/>
        </w:rPr>
        <w:t>pay enough taxes and avoid underpayment penalties:</w:t>
      </w:r>
    </w:p>
    <w:p w14:paraId="566961EC" w14:textId="77777777" w:rsidR="00851A97" w:rsidRPr="00851A97" w:rsidRDefault="00851A97" w:rsidP="00851A97">
      <w:pPr>
        <w:numPr>
          <w:ilvl w:val="0"/>
          <w:numId w:val="2"/>
        </w:numPr>
        <w:tabs>
          <w:tab w:val="left" w:pos="360"/>
        </w:tabs>
        <w:spacing w:before="240" w:after="200" w:line="240" w:lineRule="auto"/>
        <w:rPr>
          <w:rFonts w:eastAsia="Times New Roman" w:cs="Times New Roman"/>
          <w:szCs w:val="24"/>
        </w:rPr>
      </w:pPr>
      <w:r w:rsidRPr="00851A97">
        <w:rPr>
          <w:rFonts w:eastAsia="Times New Roman" w:cs="Times New Roman"/>
          <w:b/>
          <w:i/>
          <w:szCs w:val="24"/>
        </w:rPr>
        <w:t>Know the minimum payment rules</w:t>
      </w:r>
      <w:r w:rsidRPr="00851A97">
        <w:rPr>
          <w:rFonts w:eastAsia="Times New Roman" w:cs="Times New Roman"/>
          <w:b/>
          <w:szCs w:val="24"/>
        </w:rPr>
        <w:t>.</w:t>
      </w:r>
      <w:r w:rsidRPr="00851A97">
        <w:rPr>
          <w:rFonts w:eastAsia="Times New Roman" w:cs="Times New Roman"/>
          <w:szCs w:val="24"/>
        </w:rPr>
        <w:t xml:space="preserve"> Your estimated payments and withholding must equal at least:</w:t>
      </w:r>
    </w:p>
    <w:p w14:paraId="23DE8A88" w14:textId="77777777" w:rsidR="00851A97" w:rsidRPr="00851A97" w:rsidRDefault="00851A97" w:rsidP="00851A97">
      <w:pPr>
        <w:numPr>
          <w:ilvl w:val="0"/>
          <w:numId w:val="1"/>
        </w:numPr>
        <w:spacing w:before="240" w:after="200" w:line="240" w:lineRule="auto"/>
        <w:rPr>
          <w:rFonts w:eastAsia="Times New Roman" w:cs="Times New Roman"/>
          <w:szCs w:val="24"/>
        </w:rPr>
      </w:pPr>
      <w:r w:rsidRPr="00851A97">
        <w:rPr>
          <w:rFonts w:eastAsia="Times New Roman" w:cs="Times New Roman"/>
          <w:szCs w:val="24"/>
        </w:rPr>
        <w:t>90% of your tax liability for the year,</w:t>
      </w:r>
    </w:p>
    <w:p w14:paraId="2B75372F" w14:textId="77777777" w:rsidR="00851A97" w:rsidRPr="00851A97" w:rsidRDefault="00851A97" w:rsidP="00851A97">
      <w:pPr>
        <w:numPr>
          <w:ilvl w:val="0"/>
          <w:numId w:val="1"/>
        </w:numPr>
        <w:spacing w:before="240" w:after="200" w:line="240" w:lineRule="auto"/>
        <w:rPr>
          <w:rFonts w:eastAsia="Times New Roman" w:cs="Times New Roman"/>
          <w:szCs w:val="24"/>
        </w:rPr>
      </w:pPr>
      <w:r w:rsidRPr="00851A97">
        <w:rPr>
          <w:rFonts w:eastAsia="Times New Roman" w:cs="Times New Roman"/>
          <w:szCs w:val="24"/>
        </w:rPr>
        <w:t xml:space="preserve">110% of your tax for the previous year, or </w:t>
      </w:r>
    </w:p>
    <w:p w14:paraId="4AD2CD41" w14:textId="77777777" w:rsidR="00851A97" w:rsidRPr="00851A97" w:rsidRDefault="00851A97" w:rsidP="00851A97">
      <w:pPr>
        <w:numPr>
          <w:ilvl w:val="0"/>
          <w:numId w:val="1"/>
        </w:numPr>
        <w:spacing w:before="240" w:after="200" w:line="240" w:lineRule="auto"/>
        <w:rPr>
          <w:rFonts w:eastAsia="Times New Roman" w:cs="Times New Roman"/>
          <w:szCs w:val="24"/>
        </w:rPr>
      </w:pPr>
      <w:r w:rsidRPr="00851A97">
        <w:rPr>
          <w:rFonts w:eastAsia="Times New Roman" w:cs="Times New Roman"/>
          <w:szCs w:val="24"/>
        </w:rPr>
        <w:t>100% of your tax for the previous year</w:t>
      </w:r>
      <w:r w:rsidRPr="00851A97" w:rsidDel="00452C45">
        <w:rPr>
          <w:rFonts w:eastAsia="Times New Roman" w:cs="Times New Roman"/>
          <w:sz w:val="16"/>
          <w:szCs w:val="16"/>
        </w:rPr>
        <w:t xml:space="preserve"> </w:t>
      </w:r>
      <w:r w:rsidRPr="00851A97">
        <w:rPr>
          <w:rFonts w:eastAsia="Times New Roman" w:cs="Times New Roman"/>
          <w:szCs w:val="24"/>
        </w:rPr>
        <w:t>if your adjusted gross income for that year was $150,000 or less ($75,000 or less if married filing separately).</w:t>
      </w:r>
    </w:p>
    <w:p w14:paraId="141925E3" w14:textId="3BF44431" w:rsidR="00851A97" w:rsidRPr="00851A97" w:rsidRDefault="00851A97" w:rsidP="00851A97">
      <w:pPr>
        <w:numPr>
          <w:ilvl w:val="0"/>
          <w:numId w:val="3"/>
        </w:numPr>
        <w:tabs>
          <w:tab w:val="left" w:pos="360"/>
        </w:tabs>
        <w:spacing w:before="240" w:after="200" w:line="240" w:lineRule="auto"/>
        <w:rPr>
          <w:rFonts w:eastAsia="Times New Roman" w:cs="Times New Roman"/>
          <w:szCs w:val="24"/>
        </w:rPr>
      </w:pPr>
      <w:r w:rsidRPr="00851A97">
        <w:rPr>
          <w:rFonts w:eastAsia="Times New Roman" w:cs="Times New Roman"/>
          <w:b/>
          <w:i/>
          <w:szCs w:val="24"/>
        </w:rPr>
        <w:t>Use the annualized income installment method</w:t>
      </w:r>
      <w:r w:rsidR="00584349">
        <w:rPr>
          <w:rFonts w:eastAsia="Times New Roman" w:cs="Times New Roman"/>
          <w:b/>
          <w:i/>
          <w:szCs w:val="24"/>
        </w:rPr>
        <w:t>, if eligible</w:t>
      </w:r>
      <w:r w:rsidRPr="00851A97">
        <w:rPr>
          <w:rFonts w:eastAsia="Times New Roman" w:cs="Times New Roman"/>
          <w:b/>
          <w:szCs w:val="24"/>
        </w:rPr>
        <w:t>.</w:t>
      </w:r>
      <w:r w:rsidRPr="00851A97">
        <w:rPr>
          <w:rFonts w:eastAsia="Times New Roman" w:cs="Times New Roman"/>
          <w:szCs w:val="24"/>
        </w:rPr>
        <w:t xml:space="preserve"> This method often benefits taxpayers who have large variability in income by month due to bonuses, investment gains and losses, or seasonal income — especially if it’s skewed toward year</w:t>
      </w:r>
      <w:r w:rsidR="00A814CB">
        <w:rPr>
          <w:rFonts w:eastAsia="Times New Roman" w:cs="Times New Roman"/>
          <w:szCs w:val="24"/>
        </w:rPr>
        <w:t xml:space="preserve"> </w:t>
      </w:r>
      <w:r w:rsidRPr="00851A97">
        <w:rPr>
          <w:rFonts w:eastAsia="Times New Roman" w:cs="Times New Roman"/>
          <w:szCs w:val="24"/>
        </w:rPr>
        <w:t>end. Annualizing calculates the tax due based on factors occurring through each quarterly estimated tax period.</w:t>
      </w:r>
    </w:p>
    <w:p w14:paraId="23CF1ED4" w14:textId="29920B30" w:rsidR="00851A97" w:rsidRPr="00851A97" w:rsidRDefault="00851A97" w:rsidP="00851A97">
      <w:pPr>
        <w:numPr>
          <w:ilvl w:val="0"/>
          <w:numId w:val="3"/>
        </w:numPr>
        <w:tabs>
          <w:tab w:val="left" w:pos="360"/>
        </w:tabs>
        <w:spacing w:before="240" w:after="200" w:line="240" w:lineRule="auto"/>
        <w:contextualSpacing/>
        <w:rPr>
          <w:rFonts w:eastAsia="Times New Roman" w:cs="Times New Roman"/>
          <w:szCs w:val="24"/>
        </w:rPr>
      </w:pPr>
      <w:r w:rsidRPr="00851A97">
        <w:rPr>
          <w:rFonts w:eastAsia="Times New Roman" w:cs="Times New Roman"/>
          <w:b/>
          <w:i/>
          <w:szCs w:val="24"/>
        </w:rPr>
        <w:t>Estimate your tax liability and increase withholding</w:t>
      </w:r>
      <w:r w:rsidR="00942A3E">
        <w:rPr>
          <w:rFonts w:eastAsia="Times New Roman" w:cs="Times New Roman"/>
          <w:b/>
          <w:i/>
          <w:szCs w:val="24"/>
        </w:rPr>
        <w:t xml:space="preserve"> if possible</w:t>
      </w:r>
      <w:r w:rsidRPr="00851A97">
        <w:rPr>
          <w:rFonts w:eastAsia="Times New Roman" w:cs="Times New Roman"/>
          <w:b/>
          <w:szCs w:val="24"/>
        </w:rPr>
        <w:t>.</w:t>
      </w:r>
      <w:r w:rsidRPr="00851A97">
        <w:rPr>
          <w:rFonts w:eastAsia="Times New Roman" w:cs="Times New Roman"/>
          <w:szCs w:val="24"/>
        </w:rPr>
        <w:t xml:space="preserve"> If you find you’ve underpaid your 2023 taxes, consider having the tax shortfall withheld from your salary or year-end bonus by December 31. Withholding is considered to have been paid ratably throughout the year, so this could allow you to avoid penalties, whereas trying to make up the difference with a larger quarterly tax payment could trigger penalties. </w:t>
      </w:r>
    </w:p>
    <w:p w14:paraId="5BDE68AE" w14:textId="77777777" w:rsidR="00851A97" w:rsidRPr="00851A97" w:rsidRDefault="00851A97" w:rsidP="00851A97">
      <w:pPr>
        <w:tabs>
          <w:tab w:val="left" w:pos="360"/>
        </w:tabs>
        <w:spacing w:before="240" w:after="200" w:line="240" w:lineRule="auto"/>
        <w:ind w:left="720"/>
        <w:contextualSpacing/>
        <w:rPr>
          <w:rFonts w:eastAsia="Times New Roman" w:cs="Times New Roman"/>
          <w:szCs w:val="24"/>
        </w:rPr>
      </w:pPr>
    </w:p>
    <w:p w14:paraId="7E62C7DA" w14:textId="74C1DAD3" w:rsidR="00851A97" w:rsidRPr="00851A97" w:rsidRDefault="00851A97" w:rsidP="00851A97">
      <w:pPr>
        <w:spacing w:after="200" w:line="240" w:lineRule="auto"/>
        <w:rPr>
          <w:rFonts w:eastAsia="Times New Roman" w:cs="Times New Roman"/>
          <w:szCs w:val="24"/>
        </w:rPr>
      </w:pPr>
      <w:r w:rsidRPr="00851A97">
        <w:rPr>
          <w:rFonts w:eastAsia="Times New Roman" w:cs="Times New Roman"/>
          <w:szCs w:val="24"/>
        </w:rPr>
        <w:t xml:space="preserve">Estimated </w:t>
      </w:r>
      <w:r w:rsidR="00A814CB">
        <w:rPr>
          <w:rFonts w:eastAsia="Times New Roman" w:cs="Times New Roman"/>
          <w:szCs w:val="24"/>
        </w:rPr>
        <w:t xml:space="preserve">tax </w:t>
      </w:r>
      <w:r w:rsidRPr="00851A97">
        <w:rPr>
          <w:rFonts w:eastAsia="Times New Roman" w:cs="Times New Roman"/>
          <w:szCs w:val="24"/>
        </w:rPr>
        <w:t xml:space="preserve">payments can be tricky. Please contact us for help. </w:t>
      </w:r>
    </w:p>
    <w:p w14:paraId="2E9A04EF" w14:textId="77777777" w:rsidR="00851A97" w:rsidRPr="00851A97" w:rsidRDefault="00851A97" w:rsidP="00851A97">
      <w:pPr>
        <w:spacing w:after="200" w:line="240" w:lineRule="auto"/>
        <w:rPr>
          <w:rFonts w:eastAsia="Times New Roman" w:cs="Times New Roman"/>
          <w:i/>
          <w:szCs w:val="24"/>
        </w:rPr>
      </w:pPr>
      <w:r w:rsidRPr="00851A97">
        <w:rPr>
          <w:rFonts w:eastAsia="Times New Roman" w:cs="Times New Roman"/>
          <w:szCs w:val="24"/>
        </w:rPr>
        <w:t xml:space="preserve">© </w:t>
      </w:r>
      <w:r w:rsidRPr="00851A97">
        <w:rPr>
          <w:rFonts w:eastAsia="Times New Roman" w:cs="Times New Roman"/>
          <w:i/>
          <w:szCs w:val="24"/>
        </w:rPr>
        <w:t>2023</w:t>
      </w:r>
    </w:p>
    <w:p w14:paraId="65BC1FB6" w14:textId="77777777" w:rsidR="00851A97" w:rsidRPr="00851A97" w:rsidRDefault="00851A97" w:rsidP="00851A97">
      <w:pPr>
        <w:rPr>
          <w:rFonts w:ascii="Calibri" w:eastAsia="Calibri" w:hAnsi="Calibri" w:cs="Times New Roman"/>
          <w:sz w:val="22"/>
        </w:rPr>
      </w:pPr>
    </w:p>
    <w:p w14:paraId="0023F2EE" w14:textId="0F8FB73B" w:rsidR="0034448E" w:rsidRDefault="0034448E" w:rsidP="0034448E"/>
    <w:sectPr w:rsidR="00344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4792"/>
    <w:multiLevelType w:val="hybridMultilevel"/>
    <w:tmpl w:val="351CE000"/>
    <w:lvl w:ilvl="0" w:tplc="DC124CD2">
      <w:start w:val="1"/>
      <w:numFmt w:val="decimal"/>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A7E26"/>
    <w:multiLevelType w:val="hybridMultilevel"/>
    <w:tmpl w:val="A3928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FA154C"/>
    <w:multiLevelType w:val="hybridMultilevel"/>
    <w:tmpl w:val="04709FAC"/>
    <w:lvl w:ilvl="0" w:tplc="1E24A8E4">
      <w:start w:val="2"/>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4341837">
    <w:abstractNumId w:val="1"/>
  </w:num>
  <w:num w:numId="2" w16cid:durableId="410196188">
    <w:abstractNumId w:val="0"/>
  </w:num>
  <w:num w:numId="3" w16cid:durableId="1884323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48E"/>
    <w:rsid w:val="00046A75"/>
    <w:rsid w:val="00063319"/>
    <w:rsid w:val="00070663"/>
    <w:rsid w:val="000C737C"/>
    <w:rsid w:val="00154A8D"/>
    <w:rsid w:val="0016241E"/>
    <w:rsid w:val="00163DAE"/>
    <w:rsid w:val="001A6CFA"/>
    <w:rsid w:val="001C43F6"/>
    <w:rsid w:val="001C5DD7"/>
    <w:rsid w:val="00246119"/>
    <w:rsid w:val="00263200"/>
    <w:rsid w:val="002A35B9"/>
    <w:rsid w:val="00334EE2"/>
    <w:rsid w:val="00343509"/>
    <w:rsid w:val="0034448E"/>
    <w:rsid w:val="00387AF3"/>
    <w:rsid w:val="00391A8B"/>
    <w:rsid w:val="003D5C35"/>
    <w:rsid w:val="003E6EE1"/>
    <w:rsid w:val="003F7CA9"/>
    <w:rsid w:val="00413A7C"/>
    <w:rsid w:val="00414DEA"/>
    <w:rsid w:val="0045420B"/>
    <w:rsid w:val="00462BF3"/>
    <w:rsid w:val="00475DA5"/>
    <w:rsid w:val="004B1E8D"/>
    <w:rsid w:val="00554A29"/>
    <w:rsid w:val="00566770"/>
    <w:rsid w:val="00584349"/>
    <w:rsid w:val="005D6883"/>
    <w:rsid w:val="005F4B17"/>
    <w:rsid w:val="005F53F0"/>
    <w:rsid w:val="00610175"/>
    <w:rsid w:val="006449FD"/>
    <w:rsid w:val="006C76EA"/>
    <w:rsid w:val="007006DD"/>
    <w:rsid w:val="00711A2E"/>
    <w:rsid w:val="00722A53"/>
    <w:rsid w:val="007677B2"/>
    <w:rsid w:val="0078310D"/>
    <w:rsid w:val="007E08E6"/>
    <w:rsid w:val="007E77E0"/>
    <w:rsid w:val="00844F8B"/>
    <w:rsid w:val="00847AF0"/>
    <w:rsid w:val="00851A97"/>
    <w:rsid w:val="008B3188"/>
    <w:rsid w:val="008D0420"/>
    <w:rsid w:val="008F6B08"/>
    <w:rsid w:val="00902A75"/>
    <w:rsid w:val="00916696"/>
    <w:rsid w:val="009273A9"/>
    <w:rsid w:val="00942A3E"/>
    <w:rsid w:val="0099621E"/>
    <w:rsid w:val="009D1745"/>
    <w:rsid w:val="009D20E7"/>
    <w:rsid w:val="009D7C9A"/>
    <w:rsid w:val="009E7180"/>
    <w:rsid w:val="00A00197"/>
    <w:rsid w:val="00A12EEE"/>
    <w:rsid w:val="00A23052"/>
    <w:rsid w:val="00A72FAC"/>
    <w:rsid w:val="00A814CB"/>
    <w:rsid w:val="00AB69B3"/>
    <w:rsid w:val="00AD0563"/>
    <w:rsid w:val="00AE1953"/>
    <w:rsid w:val="00B61A53"/>
    <w:rsid w:val="00B66E36"/>
    <w:rsid w:val="00B74D77"/>
    <w:rsid w:val="00B928E4"/>
    <w:rsid w:val="00BD321E"/>
    <w:rsid w:val="00C53740"/>
    <w:rsid w:val="00C54B47"/>
    <w:rsid w:val="00D1449C"/>
    <w:rsid w:val="00D3507A"/>
    <w:rsid w:val="00D44E52"/>
    <w:rsid w:val="00D8179F"/>
    <w:rsid w:val="00D8212B"/>
    <w:rsid w:val="00DC3896"/>
    <w:rsid w:val="00E43425"/>
    <w:rsid w:val="00E81470"/>
    <w:rsid w:val="00EA1469"/>
    <w:rsid w:val="00F70C33"/>
    <w:rsid w:val="00FB5FA5"/>
    <w:rsid w:val="00FF34BF"/>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B2055"/>
  <w15:chartTrackingRefBased/>
  <w15:docId w15:val="{8570A5ED-E1B7-4A55-8BCE-EC4F2A1A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10175"/>
    <w:rPr>
      <w:sz w:val="16"/>
      <w:szCs w:val="16"/>
    </w:rPr>
  </w:style>
  <w:style w:type="paragraph" w:styleId="CommentText">
    <w:name w:val="annotation text"/>
    <w:basedOn w:val="Normal"/>
    <w:link w:val="CommentTextChar"/>
    <w:uiPriority w:val="99"/>
    <w:unhideWhenUsed/>
    <w:rsid w:val="00610175"/>
    <w:pPr>
      <w:spacing w:line="240" w:lineRule="auto"/>
    </w:pPr>
    <w:rPr>
      <w:sz w:val="20"/>
      <w:szCs w:val="20"/>
    </w:rPr>
  </w:style>
  <w:style w:type="character" w:customStyle="1" w:styleId="CommentTextChar">
    <w:name w:val="Comment Text Char"/>
    <w:basedOn w:val="DefaultParagraphFont"/>
    <w:link w:val="CommentText"/>
    <w:uiPriority w:val="99"/>
    <w:rsid w:val="0061017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10175"/>
    <w:rPr>
      <w:b/>
      <w:bCs/>
    </w:rPr>
  </w:style>
  <w:style w:type="character" w:customStyle="1" w:styleId="CommentSubjectChar">
    <w:name w:val="Comment Subject Char"/>
    <w:basedOn w:val="CommentTextChar"/>
    <w:link w:val="CommentSubject"/>
    <w:uiPriority w:val="99"/>
    <w:semiHidden/>
    <w:rsid w:val="00610175"/>
    <w:rPr>
      <w:rFonts w:ascii="Times New Roman" w:hAnsi="Times New Roman"/>
      <w:b/>
      <w:bCs/>
      <w:sz w:val="20"/>
      <w:szCs w:val="20"/>
    </w:rPr>
  </w:style>
  <w:style w:type="paragraph" w:styleId="Revision">
    <w:name w:val="Revision"/>
    <w:hidden/>
    <w:uiPriority w:val="99"/>
    <w:semiHidden/>
    <w:rsid w:val="008D0420"/>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cb7a82-764f-4ec6-a61f-4122cf2412d2">
      <Terms xmlns="http://schemas.microsoft.com/office/infopath/2007/PartnerControls"/>
    </lcf76f155ced4ddcb4097134ff3c332f>
    <TaxCatchAll xmlns="d42b41b2-081e-43e3-9bc5-78d8f04b87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C5C152744A1F4A88D8EEA7FC47D8FC" ma:contentTypeVersion="14" ma:contentTypeDescription="Create a new document." ma:contentTypeScope="" ma:versionID="2de04de2b5cba89b4518e3d6832349d5">
  <xsd:schema xmlns:xsd="http://www.w3.org/2001/XMLSchema" xmlns:xs="http://www.w3.org/2001/XMLSchema" xmlns:p="http://schemas.microsoft.com/office/2006/metadata/properties" xmlns:ns2="bfcb7a82-764f-4ec6-a61f-4122cf2412d2" xmlns:ns3="d42b41b2-081e-43e3-9bc5-78d8f04b87bf" targetNamespace="http://schemas.microsoft.com/office/2006/metadata/properties" ma:root="true" ma:fieldsID="a52552d07c667ef96927b9f9ff3d7298" ns2:_="" ns3:_="">
    <xsd:import namespace="bfcb7a82-764f-4ec6-a61f-4122cf2412d2"/>
    <xsd:import namespace="d42b41b2-081e-43e3-9bc5-78d8f04b87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b7a82-764f-4ec6-a61f-4122cf241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1e41fc-fdfe-41db-afd2-6d041df150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2b41b2-081e-43e3-9bc5-78d8f04b87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6dacbc-2031-4354-8415-32c1a5072161}" ma:internalName="TaxCatchAll" ma:showField="CatchAllData" ma:web="d42b41b2-081e-43e3-9bc5-78d8f04b87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6F4C58-FAE0-42D6-BB79-FF735FA52270}">
  <ds:schemaRefs>
    <ds:schemaRef ds:uri="http://schemas.microsoft.com/sharepoint/v3/contenttype/forms"/>
  </ds:schemaRefs>
</ds:datastoreItem>
</file>

<file path=customXml/itemProps2.xml><?xml version="1.0" encoding="utf-8"?>
<ds:datastoreItem xmlns:ds="http://schemas.openxmlformats.org/officeDocument/2006/customXml" ds:itemID="{90586173-E586-41BB-904A-4C266650FD43}">
  <ds:schemaRefs>
    <ds:schemaRef ds:uri="http://schemas.microsoft.com/office/2006/metadata/properties"/>
    <ds:schemaRef ds:uri="http://schemas.microsoft.com/office/infopath/2007/PartnerControls"/>
    <ds:schemaRef ds:uri="bfcb7a82-764f-4ec6-a61f-4122cf2412d2"/>
    <ds:schemaRef ds:uri="d42b41b2-081e-43e3-9bc5-78d8f04b87bf"/>
  </ds:schemaRefs>
</ds:datastoreItem>
</file>

<file path=customXml/itemProps3.xml><?xml version="1.0" encoding="utf-8"?>
<ds:datastoreItem xmlns:ds="http://schemas.openxmlformats.org/officeDocument/2006/customXml" ds:itemID="{3FE9E4C4-CC87-49F6-8A34-3BEEFBEF3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b7a82-764f-4ec6-a61f-4122cf2412d2"/>
    <ds:schemaRef ds:uri="d42b41b2-081e-43e3-9bc5-78d8f04b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Antonio Marquez</cp:lastModifiedBy>
  <cp:revision>4</cp:revision>
  <dcterms:created xsi:type="dcterms:W3CDTF">2023-10-19T23:32:00Z</dcterms:created>
  <dcterms:modified xsi:type="dcterms:W3CDTF">2023-11-08T23:01:00Z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0x01010007C5C152744A1F4A88D8EEA7FC47D8FC</vt:lpwstr>
  </property>
  <property fmtid="{D5CDD505-2E9C-101B-9397-08002B2CF9AE}" pid="3" name="Order">
    <vt:r8>4000</vt:r8>
  </property>
  <property fmtid="{D5CDD505-2E9C-101B-9397-08002B2CF9AE}" pid="4" name="MediaServiceImageTags">
    <vt:lpwstr/>
  </property>
</Properties>
</file>